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5535D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 № __________</w:t>
      </w:r>
    </w:p>
    <w:p w14:paraId="401BDCEB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транспортно-экспедиционное обслуживание</w:t>
      </w:r>
    </w:p>
    <w:p w14:paraId="07F6FDD0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73D142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 Новосибирск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__» ________  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B2F8965" w14:textId="4CA9D008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именуемое в дальнейшем «Клиент», в лице ____________________________________________, действующего на основании ____________, с одной стороны,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Филиал ООО «Артис Логистика» в городе Новосибирск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именуемое в дальнейшем «Экспедитор», в лице Директора </w:t>
      </w:r>
      <w:r w:rsidR="009A1B0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на основании Генеральной доверенности </w:t>
      </w:r>
      <w:r w:rsidR="009A1B0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9A1B0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выданной </w:t>
      </w:r>
      <w:r w:rsidR="009A1B0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заключили настоящий Договор о нижеследующем:</w:t>
      </w:r>
    </w:p>
    <w:p w14:paraId="49B6DF47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A07CBD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14:paraId="32DE1F40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В соответствии с настоящим Договором Экспеди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 обязуется за счет Клиента выполнить или организовать выполнение определенных настоящим Договором и Приложениями к нему услуг, связанных с перевозкой груза.</w:t>
      </w:r>
    </w:p>
    <w:p w14:paraId="0E61A3C2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 Экспедитор вправе выбирать или изменять вид транспорта, маршрут перевозки груза, последова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 перевозки груза различными видами транспорта, исходя из интересов Клиента. При этом Экспедитор обязан незамедлительно уведомлять Клиента в порядке, определенном настоящим Договором, о произведенных в соответствии с настоящим пунктом изменениях.</w:t>
      </w:r>
    </w:p>
    <w:p w14:paraId="52D40438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 На основании письменного поручения или заявки Клиента Экспедитор также может оказать ему дополнительные услуги, в том числе получение требующихся для экспорта или импорта документов, выполнение таможенных и иных формальностей, проверка количества и сос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тояния груза, его погрузка и выгрузка, уплата пошлин, сборов и других расходов, возлагаемых на Клиента, хранение груза, его получение в пункте назначения, а также выполнение иных операций и услуг, согласованных с Клиентом. </w:t>
      </w:r>
    </w:p>
    <w:p w14:paraId="2AB2C1C5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Договоры перевозки груза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договоры, необходимые для организации перевозки груза Клиента, Экспедитор заключает от своего имени и за счет Клиента.</w:t>
      </w:r>
    </w:p>
    <w:p w14:paraId="26C06BD9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F63009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Поручение Экспедитору</w:t>
      </w:r>
    </w:p>
    <w:p w14:paraId="059D98B3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Конкретные условия каждой в отдельности взятой перевозки груза закрепляются в Заявке (Поручении Экспе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дитору), оформленной по форме, указанной в Приложении №1, далее по тексту именуемой «Заявка» или в свободной форме и отражающей характеристики груза: желаемую дату перевозки, вес, объем, габариты каждого места, маршрут перевозки, характер груза, наименован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грузоотправителя и грузополучателя с указанием контактной информации (адрес и телефон).</w:t>
      </w:r>
    </w:p>
    <w:p w14:paraId="09F7ACD3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Для оказания услуг Клиент отправляет Экспедитору заполненную Заявку. </w:t>
      </w:r>
    </w:p>
    <w:p w14:paraId="7DADCB0D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Заявка должна быть направлена Экспедитору одним из следующих способов:</w:t>
      </w:r>
    </w:p>
    <w:p w14:paraId="0F53BEF7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электронной почте по адресам: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ovb@artis-logistics.ru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D1CC58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иной форме, позволяющей осуществить регистрацию отправления и доставки Заявки. </w:t>
      </w:r>
    </w:p>
    <w:p w14:paraId="7D9911CC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Экспедитор обязан направить подтверждение о получении Заявки не позднее дня, следующего за днем его получения. Подтверждение высылается на адрес электронной почты, с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оторого пришла Заявка. До момента получения подтверждения Заявки от Экспедитора Поручение не считается полученным Экспедитором. </w:t>
      </w:r>
    </w:p>
    <w:p w14:paraId="744CCA66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При необходимости срочной перевозки груза Клиент по согласованию с Экспедитором может направить Заявку в день отгрузки. </w:t>
      </w:r>
    </w:p>
    <w:p w14:paraId="40FD9EAB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BCEA73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7B1FEF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84EBB7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53A7CB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Права и обязанности сторон</w:t>
      </w:r>
    </w:p>
    <w:p w14:paraId="7E58E831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Обязанности Экспедитора:</w:t>
      </w:r>
    </w:p>
    <w:p w14:paraId="33D08AA6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3.1.1. Организовать от своего имени и за счет Клиента перевозку груза Клиента в прямом и смешанном сообщении по территории Российской Федерации и/или по территории других стран по Заявкам Клиен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на условиях, согласованных сторонами в настоящем Договоре, Приложениях к нему и Заявках Клиента. </w:t>
      </w:r>
    </w:p>
    <w:p w14:paraId="6263DD0B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3.1.2. Сообщать всем участникам перевозки условия и порядок перевозки и обслуживания груза Клиента.</w:t>
      </w:r>
    </w:p>
    <w:p w14:paraId="2C23C790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3.1.3. По Заявке Клиента обеспечивать погрузку, выгрузк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пломбирование груза и при необходимости производить платежи за Клиента.</w:t>
      </w:r>
    </w:p>
    <w:p w14:paraId="73ABAD9C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3.1.4. Проверять количество и состояние груза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(упаковки)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 обнаруженных недостатках или недостаче немедленно сообщать Клиенту. </w:t>
      </w:r>
    </w:p>
    <w:p w14:paraId="1C3032C2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3.1.5. Заполнять товарно-транспортные накладные,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пецификации и другие сопроводительные документы и проверять правильность заполнения этих документов, если они составлены Клиентом.</w:t>
      </w:r>
    </w:p>
    <w:p w14:paraId="00180456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3.1.6. Консультировать Клиента в отношении выбора оптимального маршрута следования груза и способов его перевозки.</w:t>
      </w:r>
    </w:p>
    <w:p w14:paraId="346B1223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3.1.7.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дополнительному письменному поручению организовать страхование и охрану груза, выполнять другие, предварительно согласованные с Клиентом, письменные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поручения, 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возмещением  обоснованных и документально подтвержденных  расходов в соответствии с установле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 сторонами порядком.</w:t>
      </w:r>
    </w:p>
    <w:p w14:paraId="0AA399B8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3.1.8. Не позднее 10 (Десятого) числа каждого месяца Экспедитор обязуется направить Клиенту акт об оказанных услугах за предыдущий месяц и счета-фактуры.</w:t>
      </w:r>
    </w:p>
    <w:p w14:paraId="414CD028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3.1.9. После получения Заявки от Клиента направить его Клиенту с отметкой 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огласовании либо с отказом в согласовании с указанием причин отказа.  Сообщить Клиенту об обнаруженных недостатках полученной информации, а в случае неполноты информации запросить у Клиента необходимые дополнительные данные.</w:t>
      </w:r>
    </w:p>
    <w:p w14:paraId="3ADA5DBB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3.1.10. Осуществлять оперативны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контроль за ходом перевозки груза и информирование Клиента.</w:t>
      </w:r>
    </w:p>
    <w:p w14:paraId="664AA88C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3.1.11. Экспедитор по просьбе Клиента и за отдельное вознаграждение представляет интересы Клиента в решении спорных вопросов, связанных с перевозкой груза. </w:t>
      </w:r>
    </w:p>
    <w:p w14:paraId="5930E5FD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3.1.12. При изменении тарифов сообщать об этом Клиенту в порядке, установленном настоящим Договором.</w:t>
      </w:r>
    </w:p>
    <w:p w14:paraId="43F400AA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3.1.13. В подтверждение факта получения Экспедитором для перевозки груза от Клиента либо от указанного им третьего лица (Грузоотправителя), Экспедитор выдает Клиенту Экспедиторскую расписку (Приложение №2). </w:t>
      </w:r>
    </w:p>
    <w:p w14:paraId="02CA46DD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3.1.14. Если Экспедитор принимает груз Клиента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складское хранение, Экспедитор выдает Клиенту Складскую расписку (Приложение №3).</w:t>
      </w:r>
    </w:p>
    <w:p w14:paraId="250D3C3E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Экспедитор вправе:</w:t>
      </w:r>
    </w:p>
    <w:p w14:paraId="07CCD399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3.2.1. Привлекать к выполнению обязательств по настоящему Договору третьих лиц, оставаясь при этом ответственным за их действия перед Клиентом.</w:t>
      </w:r>
    </w:p>
    <w:p w14:paraId="57DE3A1F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Удерживать находящийся в его распоряжении груз до оплаты услуг, компенсации обоснованных, документально подтвержденных расходов, связанных с исполнением обязательств по настоящему Договору, и неустоек или до предоставления Клиентом надлежащего обеспечен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исполнения своих обязательств в части уплаты сумм, причитающихся Экспедитору. В этом случае Клиент также оплачивает расходы, связанные с удержанием груза.</w:t>
      </w:r>
    </w:p>
    <w:p w14:paraId="0368912E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3.2.3. За возникшую порчу груза вследствие его удержания Экспедитором, в случаях, предусмотренных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пунктом, ответственность несет Клиент.</w:t>
      </w:r>
    </w:p>
    <w:p w14:paraId="5D9643FD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3.2.4. Не принимать к перевозке груз при отсутствии надлежащим образом оформленных на него документов или их неполного комплекта. </w:t>
      </w:r>
    </w:p>
    <w:p w14:paraId="68BB162D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3.2.5. Не приступать к исполнению своих обязанностей по настоящему Договору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момента предоставления Клиентом информации о грузе, иной информации, необходимой для исполнения Экспедитором обязанностей, предусмотренных настоящим Договором и документов,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необходимых для осуществления санитарного контроля, других видов государственног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контроля.</w:t>
      </w:r>
    </w:p>
    <w:p w14:paraId="6C4EB14F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F5124C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Клиент обязуется:</w:t>
      </w:r>
    </w:p>
    <w:p w14:paraId="51CBA4FB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3.3.1. Предоставить Экспедитору в письменной форме Заявку на оказание транспортно-экспедиционных услуг в порядке, установленном настоящим Договором.</w:t>
      </w:r>
    </w:p>
    <w:p w14:paraId="0C8513F1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3.3.2. Оплатить необходимые расходы и услуги, связанные с деятельностью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Экспедитора по настоящему Договору, по действующим тарифам Экспедитора.</w:t>
      </w:r>
    </w:p>
    <w:p w14:paraId="685AC776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3.3.3. Оплатить все понесенные Экспедитором обоснованные расходы при исполнении Заявки Клиента.</w:t>
      </w:r>
    </w:p>
    <w:p w14:paraId="7DA2DB92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3.3.4. Обеспечить прием груза уполномоченным лицом. В любом случае лицо считается уполн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омоченным принимать груз, если это явствует из обстановки, в которой действует лицо, принимающее груз (имеет доступ к складам или иным хранилищам, к средствам разгрузки и т.д.).</w:t>
      </w:r>
    </w:p>
    <w:p w14:paraId="6BCE6AD8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3.3.5. Сообщить Экспедитору полную, точную и достоверную информацию о свойства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груза, условиях его перевозки, специального режима хранения и иную информацию, необходимую для исполнения настоящего Договора, а также своевременно предоставить в распоряжение Экспедитора все документы, необходимые для исполнения Заявки. </w:t>
      </w:r>
    </w:p>
    <w:p w14:paraId="68E5D594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3.3.6. Обеспечи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предоставление Экспедитору груза по номенклатуре и в количестве, указанном в сопроводительных документах и в Заявке, в таре и упаковке, обеспечивающей сохранность груза, а также документы, необходимые для перевозки. </w:t>
      </w:r>
    </w:p>
    <w:p w14:paraId="543F8B5F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Клиент вправе:</w:t>
      </w:r>
    </w:p>
    <w:p w14:paraId="24D297FA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3.4.1. Направлят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своих представителей в целях контроля за ходом выполнения Экспедитором его Заявки.</w:t>
      </w:r>
    </w:p>
    <w:p w14:paraId="3E1D0AD7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35BCB5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Порядок расчетов</w:t>
      </w:r>
    </w:p>
    <w:p w14:paraId="57956D74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Стоимость услуг Экспедитора определяется в соответствии с тарифами и дополнительными сборами Экспедитора, оформляемыми в дополнительном соглашении к настоящему Договору. Согласование стоимости услуг Экспедитора за конкретную перевозку производится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обмена электронными письмами, факсимильными сообщениями или иным способом, позволяющим осуществить регистрацию получения сообщения от исходящей. </w:t>
      </w:r>
    </w:p>
    <w:p w14:paraId="1A94E52B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В случае, если в период оказания услуг и произведенных по такой услуге расчетов между сторонами, перев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озчик изменяет размер тарифа или иные условия оплаты своих услуг, не известив об этом своевременно Экспедитора, Клиент обязан оплатить фактически понесенные Экспедитором расходы, подтвержденные соответствующими транспортно-экспедиционными документами.</w:t>
      </w:r>
    </w:p>
    <w:p w14:paraId="5D2856EB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тарифов перевозчиком является безусловным основанием для одностороннего изменения тарифов Экспедитора. </w:t>
      </w:r>
    </w:p>
    <w:p w14:paraId="6F9B6D54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Клиент производит полную предварительную оплату перевозки и услуг Экспедитора на основании соответствующего счета. </w:t>
      </w:r>
    </w:p>
    <w:p w14:paraId="38BE284D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 Счет выставляетс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Экспедитором по факсу или электронной почте. Подлинник счета передается Клиенту вместе с актом и/или иными документами, передача которых предусмотрена настоящим Договором.</w:t>
      </w:r>
    </w:p>
    <w:p w14:paraId="721CE451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неоплате Клиентом счета за 24 часа до момента отправки груза, Экспедитор вправ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отказаться от оказания услуги и возвратить груз Клиенту, либо отложить перевозку груза до момента оплаты Клиентом, но не более чем на 10 дней. При неоплате стоимости услуг в течение 10 дней, груз возвращается Клиенту при условии оплаты Клиентом услуг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 груза.</w:t>
      </w:r>
    </w:p>
    <w:p w14:paraId="596FE92A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 Все необходимые платежи, сборы, стоимость хранения груза оплачиваются Клиентом в течение трех календарных дней с момента выставления счета Экспедитором на основании транспортно-экспедиционных документов.</w:t>
      </w:r>
    </w:p>
    <w:p w14:paraId="3550E645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 Окончательный расчет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сторонами должен быть произведен не позднее дня получения Клиентом (Грузополучателем) груза.</w:t>
      </w:r>
    </w:p>
    <w:p w14:paraId="7B9EC220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 При документальном подтверждении несоответствия данных по габаритам, объему и весу груза, указанных Клиентом в Заявке экспедитору, Клиент доплачивает разницу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фактическими габаритами, объемом и весом, и заявленными габаритами, объемом и весом в Заявке Экспедитору в соответствии с тарифами Экспедитора.</w:t>
      </w:r>
    </w:p>
    <w:p w14:paraId="148A3665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 Экспедитор вправе удерживать причитающиеся ему суммы из всех сумм, поступающих к нему за счет Клиент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15558268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788EB9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Ответственность сторон</w:t>
      </w:r>
    </w:p>
    <w:p w14:paraId="080818DE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РФ.</w:t>
      </w:r>
    </w:p>
    <w:p w14:paraId="39AE9EF7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В случае нарушения сроков оплаты услуг Клиент по требованию Экспеди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тора обязан уплатить пени в размере 0,1 % от неоплаченной суммы за каждый день просрочки. Оплата пеней должна быть произведена Клиентом в течение 10 (десяти) дней с момента получения требования Экспедитора. </w:t>
      </w:r>
    </w:p>
    <w:p w14:paraId="7B154AE9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Экспедитор не несет ответственность за коли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чество и сохранность груза Клиента в случае непредставления или предоставления ложных сведений о характере перевозимого груза и условиях его транспортировки, а также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внутритарную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недостачу содержимого грузовых мест, принятых в исправной и неповрежденной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таре.</w:t>
      </w:r>
    </w:p>
    <w:p w14:paraId="7AE7BD09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Экспедитор не несет ответственности за причиненный Клиенту ущерб, возникший из-за особенностей груза, требующего специального режима хранения и транспортировки, если Экспедитор не был надлежащим образом информирован и, если Экспедитор не дал письменно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подтверждения возможности обеспечения такого режима.</w:t>
      </w:r>
    </w:p>
    <w:p w14:paraId="274BEDCB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  Экспедитор не несет ответственность за причиненный Клиенту ущерб, возникший по следующим причинам:</w:t>
      </w:r>
    </w:p>
    <w:p w14:paraId="26EE5166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задержка отправки груза, вызванная изменением расписания (задержка, отмена рейса) в случае отправки груза авиатранспортом;</w:t>
      </w:r>
    </w:p>
    <w:p w14:paraId="1FB588ED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отказ в приемке груза или задержка в отправке груза, связанные с обеспечением безопасности полетов.</w:t>
      </w:r>
    </w:p>
    <w:p w14:paraId="1252C1E5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E520D9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Порядок предъявления пре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тензий.</w:t>
      </w:r>
    </w:p>
    <w:p w14:paraId="7029D037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В случае возникновения ответственности Экспедитора при утрате или повреждении груза Клиент или уполномоченное им лицо имеет право направить Экспедитору претензию в письменной форме.</w:t>
      </w:r>
    </w:p>
    <w:p w14:paraId="0F25AE57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 В претензии указываются полные реквизиты заявителя, 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сведения об отправлении, его качествах, свойствах и стоимости груза.</w:t>
      </w:r>
    </w:p>
    <w:p w14:paraId="339E09DC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 К претензии об утрате, о недостаче или повреждении (порче) груза должны быть приложены следующие документы:</w:t>
      </w:r>
    </w:p>
    <w:p w14:paraId="50ED16FC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Заявка с отметкой о принятии его к исполнению или подтверждение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принятии Заявки по электронной почте;</w:t>
      </w:r>
    </w:p>
    <w:p w14:paraId="3297A820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 Экспедитора (экспедиторская расписка), согласно которой груз принят к перевозке;</w:t>
      </w:r>
    </w:p>
    <w:p w14:paraId="7F19A0A6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коммерческий акт, составленный в аэропорту назначения и заверенный должностными лицами грузового терминала аэропорта назна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чения;</w:t>
      </w:r>
    </w:p>
    <w:p w14:paraId="1534F605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акт о недостаче или повреждении груза, составленный на месте выдачи груза в присутствии обеих сторон;</w:t>
      </w:r>
    </w:p>
    <w:p w14:paraId="2BCEDF15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 документы, подтверждающие количество и стоимость отправленного груза;</w:t>
      </w:r>
    </w:p>
    <w:p w14:paraId="3A50E41F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 расчет заявляемого убытка.</w:t>
      </w:r>
    </w:p>
    <w:p w14:paraId="4C4C5BA4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 Претензии об ущербе, недостаче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повреждении груза, предъявленные после приемки груза, заверенные подписью грузополучателя в накладной, не рассматриваются и не компенсируются.</w:t>
      </w:r>
    </w:p>
    <w:p w14:paraId="28648F60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6.5.   Отказ грузополучателя от заверения подписью в накладной факта, выдачи ему груза рассматриваются как получение груза без претензий. </w:t>
      </w:r>
    </w:p>
    <w:p w14:paraId="34DD25D3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00E23A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Порядок разрешения споров.</w:t>
      </w:r>
    </w:p>
    <w:p w14:paraId="73F384FD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Все споры, возникающие между сторонами, разрешаются ими в порядке, 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действующим законодательством. </w:t>
      </w:r>
    </w:p>
    <w:p w14:paraId="6041C768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7.2. При не урегулировании спора в претензионном порядке, споры подлежат рассмотрению в Арбитражном суде по месту нахождения истца.</w:t>
      </w:r>
    </w:p>
    <w:p w14:paraId="568BD764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D305C6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914CBB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Заключительные положения.</w:t>
      </w:r>
    </w:p>
    <w:p w14:paraId="68396691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Настоящий Договор вступает в силу с момента подписания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действует до 31 декабря 2020 года.</w:t>
      </w:r>
    </w:p>
    <w:p w14:paraId="7D20B133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 Если за 30 дней до окончания срока действия Договора ни одна из сторон не заявит о намерении его расторгнуть, то Договор считается автоматически пролонгированным на каждый последующий год.</w:t>
      </w:r>
    </w:p>
    <w:p w14:paraId="6A3ADA46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 Все сообщения, согла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шения, подтверждения, уведомления, счета и иные документы, оформляемые во исполнение условий настоящего Договора, направляются, получаются, заключаются сторонами посредством средств факсимильной связи, электронным каналам передачи данных (электронная почта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признаются сторонами юридически эквивалентными без каких-либо ограничений документам, составленным в письменной форме, при условии возможности установления стороны, от которой они исходят. Предоставленные сторонами   документы, в частности, могут испол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ьзоваться в качестве формальных доказательств. Указанные в настоящем пункте документы могут быть также оформлены и иными способами, предусмотренными законодательством Российской Федерации.</w:t>
      </w:r>
    </w:p>
    <w:p w14:paraId="6ED4AD3B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8.4. Все изменения и дополнения к настоящему Договору действительны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лишь в том случае, если они оформлены в письменном виде и подписаны обеими сторонами. </w:t>
      </w:r>
    </w:p>
    <w:p w14:paraId="7006AFA9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8.5. Все Приложения к настоящему Договору являются его неотъемлемыми частями. </w:t>
      </w:r>
    </w:p>
    <w:p w14:paraId="4B8DD0B8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8.6. Настоящий Договор составлен в двух экземплярах, имеющих одинаковую юридическую силу,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одному экземпляру для каждой из сторон.</w:t>
      </w:r>
    </w:p>
    <w:p w14:paraId="1A8CF318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56A7CD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Адреса, реквизиты и подписи сторон</w:t>
      </w:r>
    </w:p>
    <w:tbl>
      <w:tblPr>
        <w:tblStyle w:val="af7"/>
        <w:tblW w:w="10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8350ED" w14:paraId="0170D192" w14:textId="77777777">
        <w:tc>
          <w:tcPr>
            <w:tcW w:w="5069" w:type="dxa"/>
          </w:tcPr>
          <w:p w14:paraId="13703346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Экспедитор: </w:t>
            </w:r>
          </w:p>
          <w:p w14:paraId="526BC910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Филиал ООО «Артис Логистика» в городе Новосибирск</w:t>
            </w:r>
          </w:p>
        </w:tc>
        <w:tc>
          <w:tcPr>
            <w:tcW w:w="5069" w:type="dxa"/>
          </w:tcPr>
          <w:p w14:paraId="0C0D5357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Клиент: </w:t>
            </w:r>
          </w:p>
          <w:p w14:paraId="7642F2FD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0ED" w14:paraId="04E5051B" w14:textId="77777777">
        <w:tc>
          <w:tcPr>
            <w:tcW w:w="5069" w:type="dxa"/>
          </w:tcPr>
          <w:p w14:paraId="602472AD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142002, Московская область, г. Домодедово, микрорайон Западный, ул. Текстильщиков, д.31, помещение 6.</w:t>
            </w:r>
          </w:p>
          <w:p w14:paraId="7150503B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адрес: 630054, г. Новосибирск,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Плахотного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д.27/1, оф. 307</w:t>
            </w:r>
          </w:p>
          <w:p w14:paraId="3122D6A1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5009032084, КПП 540443001</w:t>
            </w:r>
          </w:p>
          <w:p w14:paraId="2090A73F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 1035002000043</w:t>
            </w:r>
          </w:p>
          <w:p w14:paraId="686CDDAC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40702810344050048337</w:t>
            </w:r>
          </w:p>
          <w:p w14:paraId="3380FBC2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СИБИРСКИЙ БАНК ПАО СБЕРБАНК </w:t>
            </w:r>
          </w:p>
          <w:p w14:paraId="76470702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30101810500000000641</w:t>
            </w:r>
          </w:p>
          <w:p w14:paraId="1DE4C726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045004641</w:t>
            </w:r>
          </w:p>
        </w:tc>
        <w:tc>
          <w:tcPr>
            <w:tcW w:w="5069" w:type="dxa"/>
          </w:tcPr>
          <w:p w14:paraId="6CB8B42D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019FDE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5EF74B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41C472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Экспедитор: 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Клиент:</w:t>
      </w:r>
    </w:p>
    <w:p w14:paraId="7A1A3F33" w14:textId="59C71896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Директор филиала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                                                   </w:t>
      </w:r>
    </w:p>
    <w:p w14:paraId="5BF7760C" w14:textId="4DA90B1E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ООО «Артис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Логистика»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</w:t>
      </w:r>
      <w:r w:rsidR="009A1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</w:t>
      </w:r>
    </w:p>
    <w:p w14:paraId="3F788134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городе Новосибирск                                                  </w:t>
      </w:r>
    </w:p>
    <w:p w14:paraId="0D016F60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B1A744B" w14:textId="354D1D36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</w:t>
      </w:r>
      <w:r w:rsidR="009A1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A1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A1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_______(____________)   </w:t>
      </w:r>
    </w:p>
    <w:p w14:paraId="10EC207D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A71A93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B357F7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3BE9DE" w14:textId="77777777" w:rsidR="009A1B06" w:rsidRDefault="009A1B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899BF3" w14:textId="77777777" w:rsidR="009A1B06" w:rsidRDefault="009A1B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1425B0C" w14:textId="7287A31E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N 1</w:t>
      </w:r>
    </w:p>
    <w:p w14:paraId="49ABBDAA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Порядку оформления</w:t>
      </w:r>
    </w:p>
    <w:p w14:paraId="5C980895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формы экспедиторских</w:t>
      </w:r>
    </w:p>
    <w:p w14:paraId="4F8E3690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документов (п. 5) к договору </w:t>
      </w:r>
    </w:p>
    <w:p w14:paraId="1DD00483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__________ от _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_._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5049D308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8"/>
        <w:tblW w:w="88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63"/>
        <w:gridCol w:w="4142"/>
        <w:gridCol w:w="3765"/>
        <w:gridCol w:w="236"/>
      </w:tblGrid>
      <w:tr w:rsidR="008350ED" w14:paraId="10A730BB" w14:textId="77777777">
        <w:trPr>
          <w:trHeight w:val="315"/>
        </w:trPr>
        <w:tc>
          <w:tcPr>
            <w:tcW w:w="4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B31B1A6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FED4649" wp14:editId="7CAE42EC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85725</wp:posOffset>
                  </wp:positionV>
                  <wp:extent cx="2447925" cy="1000125"/>
                  <wp:effectExtent l="0" t="0" r="0" b="0"/>
                  <wp:wrapSquare wrapText="bothSides" distT="0" distB="0" distL="114300" distR="11430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C78FBAD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3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C1BE6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ООО "Артис Логистика" филиал в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г.Новосибирск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</w:r>
            <w:r>
              <w:rPr>
                <w:b/>
                <w:color w:val="000000"/>
                <w:sz w:val="16"/>
                <w:szCs w:val="16"/>
              </w:rPr>
              <w:t>ИНН</w:t>
            </w:r>
            <w:r>
              <w:rPr>
                <w:color w:val="000000"/>
                <w:sz w:val="16"/>
                <w:szCs w:val="16"/>
              </w:rPr>
              <w:t xml:space="preserve"> 5009032084 </w:t>
            </w:r>
            <w:r>
              <w:rPr>
                <w:b/>
                <w:color w:val="000000"/>
                <w:sz w:val="16"/>
                <w:szCs w:val="16"/>
              </w:rPr>
              <w:t>КПП</w:t>
            </w:r>
            <w:r>
              <w:rPr>
                <w:color w:val="000000"/>
                <w:sz w:val="16"/>
                <w:szCs w:val="16"/>
              </w:rPr>
              <w:t xml:space="preserve"> 540443001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b/>
                <w:color w:val="000000"/>
                <w:sz w:val="16"/>
                <w:szCs w:val="16"/>
              </w:rPr>
              <w:t>Адрес</w:t>
            </w:r>
            <w:r>
              <w:rPr>
                <w:color w:val="000000"/>
                <w:sz w:val="16"/>
                <w:szCs w:val="16"/>
              </w:rPr>
              <w:t xml:space="preserve">: 630054, Новосибирская обл., Новосибирск г, </w:t>
            </w:r>
            <w:proofErr w:type="spellStart"/>
            <w:r>
              <w:rPr>
                <w:color w:val="000000"/>
                <w:sz w:val="16"/>
                <w:szCs w:val="16"/>
              </w:rPr>
              <w:t>Плахотного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>, дом № 27/1 оф.307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b/>
                <w:color w:val="000000"/>
                <w:sz w:val="16"/>
                <w:szCs w:val="16"/>
              </w:rPr>
              <w:t>Телефон</w:t>
            </w:r>
            <w:r>
              <w:rPr>
                <w:color w:val="000000"/>
                <w:sz w:val="16"/>
                <w:szCs w:val="16"/>
              </w:rPr>
              <w:t>: +7 (383) 375 78 48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b/>
                <w:color w:val="000000"/>
                <w:sz w:val="16"/>
                <w:szCs w:val="16"/>
              </w:rPr>
              <w:t>Моб</w:t>
            </w:r>
            <w:r>
              <w:rPr>
                <w:color w:val="000000"/>
                <w:sz w:val="16"/>
                <w:szCs w:val="16"/>
              </w:rPr>
              <w:t>.: +7 923 737 52 89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b/>
                <w:color w:val="000000"/>
                <w:sz w:val="16"/>
                <w:szCs w:val="16"/>
              </w:rPr>
              <w:t>E-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mail</w:t>
            </w:r>
            <w:proofErr w:type="spellEnd"/>
            <w:r>
              <w:rPr>
                <w:color w:val="000000"/>
                <w:sz w:val="16"/>
                <w:szCs w:val="16"/>
              </w:rPr>
              <w:t>: ovb@artis-logistics.ru</w:t>
            </w:r>
            <w:r>
              <w:rPr>
                <w:color w:val="000000"/>
                <w:sz w:val="16"/>
                <w:szCs w:val="16"/>
              </w:rPr>
              <w:br/>
              <w:t>https://artis-logistics.ru/</w:t>
            </w:r>
          </w:p>
        </w:tc>
      </w:tr>
      <w:tr w:rsidR="008350ED" w14:paraId="78FB11D9" w14:textId="77777777">
        <w:trPr>
          <w:trHeight w:val="315"/>
        </w:trPr>
        <w:tc>
          <w:tcPr>
            <w:tcW w:w="4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905382B" w14:textId="77777777" w:rsidR="008350ED" w:rsidRDefault="0083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8B957" w14:textId="77777777" w:rsidR="008350ED" w:rsidRDefault="0083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8350ED" w14:paraId="39EDF3BA" w14:textId="77777777">
        <w:trPr>
          <w:trHeight w:val="315"/>
        </w:trPr>
        <w:tc>
          <w:tcPr>
            <w:tcW w:w="4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2E8AA77" w14:textId="77777777" w:rsidR="008350ED" w:rsidRDefault="0083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08227" w14:textId="77777777" w:rsidR="008350ED" w:rsidRDefault="0083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8350ED" w14:paraId="498EAC86" w14:textId="77777777">
        <w:trPr>
          <w:trHeight w:val="315"/>
        </w:trPr>
        <w:tc>
          <w:tcPr>
            <w:tcW w:w="4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8ABED13" w14:textId="77777777" w:rsidR="008350ED" w:rsidRDefault="0083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2EF2E" w14:textId="77777777" w:rsidR="008350ED" w:rsidRDefault="0083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4C7A6E3E" w14:textId="77777777">
        <w:trPr>
          <w:trHeight w:val="315"/>
        </w:trPr>
        <w:tc>
          <w:tcPr>
            <w:tcW w:w="4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17D716B" w14:textId="77777777" w:rsidR="008350ED" w:rsidRDefault="0083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4B617" w14:textId="77777777" w:rsidR="008350ED" w:rsidRDefault="0083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70EC92CB" w14:textId="77777777">
        <w:trPr>
          <w:trHeight w:val="266"/>
        </w:trPr>
        <w:tc>
          <w:tcPr>
            <w:tcW w:w="4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FE41652" w14:textId="77777777" w:rsidR="008350ED" w:rsidRDefault="0083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8FA71" w14:textId="77777777" w:rsidR="008350ED" w:rsidRDefault="0083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598E4BE5" w14:textId="77777777">
        <w:trPr>
          <w:trHeight w:val="300"/>
        </w:trPr>
        <w:tc>
          <w:tcPr>
            <w:tcW w:w="858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C87C78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</w:tcPr>
          <w:p w14:paraId="2C5BD1D9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39BC0692" w14:textId="77777777">
        <w:trPr>
          <w:trHeight w:val="315"/>
        </w:trPr>
        <w:tc>
          <w:tcPr>
            <w:tcW w:w="858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0276C5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Заявка на перевозку</w:t>
            </w:r>
          </w:p>
        </w:tc>
        <w:tc>
          <w:tcPr>
            <w:tcW w:w="222" w:type="dxa"/>
            <w:vAlign w:val="center"/>
          </w:tcPr>
          <w:p w14:paraId="50933098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59CE6C94" w14:textId="77777777">
        <w:trPr>
          <w:trHeight w:val="300"/>
        </w:trPr>
        <w:tc>
          <w:tcPr>
            <w:tcW w:w="858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54D039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от "_____</w:t>
            </w:r>
            <w:proofErr w:type="gramStart"/>
            <w:r>
              <w:rPr>
                <w:color w:val="000000"/>
              </w:rPr>
              <w:t>"  _</w:t>
            </w:r>
            <w:proofErr w:type="gramEnd"/>
            <w:r>
              <w:rPr>
                <w:color w:val="000000"/>
              </w:rPr>
              <w:t>____________ 202</w:t>
            </w:r>
            <w:r>
              <w:t>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22" w:type="dxa"/>
            <w:vAlign w:val="center"/>
          </w:tcPr>
          <w:p w14:paraId="39C51BF6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21CB1D4B" w14:textId="77777777">
        <w:trPr>
          <w:trHeight w:val="80"/>
        </w:trPr>
        <w:tc>
          <w:tcPr>
            <w:tcW w:w="85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85D27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</w:tcPr>
          <w:p w14:paraId="2A8A96E2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45D97E99" w14:textId="77777777">
        <w:trPr>
          <w:trHeight w:val="390"/>
        </w:trPr>
        <w:tc>
          <w:tcPr>
            <w:tcW w:w="8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2F7AC6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Отправитель</w:t>
            </w:r>
          </w:p>
        </w:tc>
        <w:tc>
          <w:tcPr>
            <w:tcW w:w="222" w:type="dxa"/>
            <w:vAlign w:val="center"/>
          </w:tcPr>
          <w:p w14:paraId="2085BE12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6F9BBD79" w14:textId="77777777">
        <w:trPr>
          <w:trHeight w:val="390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DA870D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Наименование:</w:t>
            </w:r>
          </w:p>
        </w:tc>
        <w:tc>
          <w:tcPr>
            <w:tcW w:w="3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17BE4E6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</w:tcPr>
          <w:p w14:paraId="790929F6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63E06AE5" w14:textId="77777777">
        <w:trPr>
          <w:trHeight w:val="390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C0B594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ИНН:</w:t>
            </w:r>
          </w:p>
        </w:tc>
        <w:tc>
          <w:tcPr>
            <w:tcW w:w="3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002DAE3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</w:tcPr>
          <w:p w14:paraId="7894146C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2EB10546" w14:textId="77777777">
        <w:trPr>
          <w:trHeight w:val="390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71B02E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Адрес:</w:t>
            </w:r>
          </w:p>
        </w:tc>
        <w:tc>
          <w:tcPr>
            <w:tcW w:w="3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B809826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</w:tcPr>
          <w:p w14:paraId="7F59AF8F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49D3D650" w14:textId="77777777">
        <w:trPr>
          <w:trHeight w:val="390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8241FE0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Контактное лицо, телефон:</w:t>
            </w:r>
          </w:p>
        </w:tc>
        <w:tc>
          <w:tcPr>
            <w:tcW w:w="37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E7BF38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</w:tcPr>
          <w:p w14:paraId="619FC84B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3A2445E3" w14:textId="77777777">
        <w:trPr>
          <w:trHeight w:val="390"/>
        </w:trPr>
        <w:tc>
          <w:tcPr>
            <w:tcW w:w="8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D19892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Получатель</w:t>
            </w:r>
          </w:p>
        </w:tc>
        <w:tc>
          <w:tcPr>
            <w:tcW w:w="222" w:type="dxa"/>
            <w:vAlign w:val="center"/>
          </w:tcPr>
          <w:p w14:paraId="29D70D41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36420A60" w14:textId="77777777">
        <w:trPr>
          <w:trHeight w:val="390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99F60D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Наименование:</w:t>
            </w:r>
          </w:p>
        </w:tc>
        <w:tc>
          <w:tcPr>
            <w:tcW w:w="3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981095E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</w:tcPr>
          <w:p w14:paraId="46514147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3BECABE2" w14:textId="77777777">
        <w:trPr>
          <w:trHeight w:val="390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94C697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ИНН:</w:t>
            </w:r>
          </w:p>
        </w:tc>
        <w:tc>
          <w:tcPr>
            <w:tcW w:w="3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C934DCB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</w:tcPr>
          <w:p w14:paraId="4A1C54C3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0DA975A5" w14:textId="77777777">
        <w:trPr>
          <w:trHeight w:val="390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8ADE4A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Адрес:</w:t>
            </w:r>
          </w:p>
        </w:tc>
        <w:tc>
          <w:tcPr>
            <w:tcW w:w="3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77E608C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</w:tcPr>
          <w:p w14:paraId="564AC662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16491819" w14:textId="77777777">
        <w:trPr>
          <w:trHeight w:val="390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912FED4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Контактное лицо, телефон:</w:t>
            </w:r>
          </w:p>
        </w:tc>
        <w:tc>
          <w:tcPr>
            <w:tcW w:w="37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C6D439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</w:tcPr>
          <w:p w14:paraId="6EC853F0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7245FF8B" w14:textId="77777777">
        <w:trPr>
          <w:trHeight w:val="390"/>
        </w:trPr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2E3EF1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Город отправления:</w:t>
            </w:r>
          </w:p>
        </w:tc>
        <w:tc>
          <w:tcPr>
            <w:tcW w:w="3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315E72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</w:tcPr>
          <w:p w14:paraId="7B010C69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0B4A081E" w14:textId="77777777">
        <w:trPr>
          <w:trHeight w:val="390"/>
        </w:trPr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696AD1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Город назначения:</w:t>
            </w:r>
          </w:p>
        </w:tc>
        <w:tc>
          <w:tcPr>
            <w:tcW w:w="3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337605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</w:tcPr>
          <w:p w14:paraId="4E436A18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78597F50" w14:textId="77777777">
        <w:trPr>
          <w:trHeight w:val="390"/>
        </w:trPr>
        <w:tc>
          <w:tcPr>
            <w:tcW w:w="8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2621DE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 Характеристики груза</w:t>
            </w:r>
          </w:p>
        </w:tc>
        <w:tc>
          <w:tcPr>
            <w:tcW w:w="222" w:type="dxa"/>
            <w:vAlign w:val="center"/>
          </w:tcPr>
          <w:p w14:paraId="7BEE199C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40876529" w14:textId="77777777">
        <w:trPr>
          <w:trHeight w:val="390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7613D4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5.1 Характер груза:</w:t>
            </w:r>
          </w:p>
        </w:tc>
        <w:tc>
          <w:tcPr>
            <w:tcW w:w="3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8E377EA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</w:tcPr>
          <w:p w14:paraId="497C4C49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78806DE6" w14:textId="77777777">
        <w:trPr>
          <w:trHeight w:val="390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40AB2A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5.2 Количество мест:</w:t>
            </w:r>
          </w:p>
        </w:tc>
        <w:tc>
          <w:tcPr>
            <w:tcW w:w="3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CF338DC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</w:tcPr>
          <w:p w14:paraId="59D91827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524D1B2B" w14:textId="77777777">
        <w:trPr>
          <w:trHeight w:val="390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0519AC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5.3 Общий вес груза:</w:t>
            </w:r>
          </w:p>
        </w:tc>
        <w:tc>
          <w:tcPr>
            <w:tcW w:w="3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8B6C4E9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</w:tcPr>
          <w:p w14:paraId="26ACE800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5A5F9063" w14:textId="77777777">
        <w:trPr>
          <w:trHeight w:val="390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183249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5.4 Общий объём груза:</w:t>
            </w:r>
          </w:p>
        </w:tc>
        <w:tc>
          <w:tcPr>
            <w:tcW w:w="3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24E096B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</w:tcPr>
          <w:p w14:paraId="06CBFAC2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144DCD27" w14:textId="77777777">
        <w:trPr>
          <w:trHeight w:val="390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33015F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5.5 Вес наибольшего из мест:</w:t>
            </w:r>
          </w:p>
        </w:tc>
        <w:tc>
          <w:tcPr>
            <w:tcW w:w="3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2C854C9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</w:tcPr>
          <w:p w14:paraId="5A694A21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40535B44" w14:textId="77777777">
        <w:trPr>
          <w:trHeight w:val="390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C410A3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5.6 Габариты наибольшего из мест:</w:t>
            </w:r>
          </w:p>
        </w:tc>
        <w:tc>
          <w:tcPr>
            <w:tcW w:w="3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7BEEAED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</w:tcPr>
          <w:p w14:paraId="424731EE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23BF8DA4" w14:textId="77777777">
        <w:trPr>
          <w:trHeight w:val="390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8E11771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5.7 Упаковка:</w:t>
            </w:r>
          </w:p>
        </w:tc>
        <w:tc>
          <w:tcPr>
            <w:tcW w:w="37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4D3ECA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</w:tcPr>
          <w:p w14:paraId="046EA513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5181727F" w14:textId="77777777">
        <w:trPr>
          <w:trHeight w:val="390"/>
        </w:trPr>
        <w:tc>
          <w:tcPr>
            <w:tcW w:w="858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A987DA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Отправитель:</w:t>
            </w:r>
          </w:p>
        </w:tc>
        <w:tc>
          <w:tcPr>
            <w:tcW w:w="222" w:type="dxa"/>
            <w:vAlign w:val="center"/>
          </w:tcPr>
          <w:p w14:paraId="30CD5D4F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0360F850" w14:textId="77777777">
        <w:trPr>
          <w:trHeight w:val="300"/>
        </w:trPr>
        <w:tc>
          <w:tcPr>
            <w:tcW w:w="858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1240F5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52FA81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4297C868" w14:textId="77777777">
        <w:trPr>
          <w:trHeight w:val="300"/>
        </w:trPr>
        <w:tc>
          <w:tcPr>
            <w:tcW w:w="858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22D98C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 / _________________</w:t>
            </w:r>
          </w:p>
        </w:tc>
        <w:tc>
          <w:tcPr>
            <w:tcW w:w="222" w:type="dxa"/>
            <w:vAlign w:val="center"/>
          </w:tcPr>
          <w:p w14:paraId="6600AA72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ED" w14:paraId="48938C45" w14:textId="77777777">
        <w:trPr>
          <w:trHeight w:val="315"/>
        </w:trPr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3F01453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488620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4E4886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</w:tcPr>
          <w:p w14:paraId="674120C8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3BA75D5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N 2</w:t>
      </w:r>
    </w:p>
    <w:p w14:paraId="13474852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Порядку оформления</w:t>
      </w:r>
    </w:p>
    <w:p w14:paraId="30AE2065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формы экспедиторских</w:t>
      </w:r>
    </w:p>
    <w:p w14:paraId="231D9BC9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документов (п. 5) к договору </w:t>
      </w:r>
    </w:p>
    <w:p w14:paraId="41EE205F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________ от _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_._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675CB8BF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28683A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33680B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2B21EC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12FDB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ЭКСПЕДИТОРСКАЯ РАСПИСКА </w:t>
      </w:r>
    </w:p>
    <w:p w14:paraId="6A55A538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получении груза к перевозке </w:t>
      </w:r>
    </w:p>
    <w:p w14:paraId="72B04C2D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«___» ____________ 20__ г.</w:t>
      </w:r>
    </w:p>
    <w:p w14:paraId="70675DB2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825F8A" w14:textId="77777777" w:rsidR="008350ED" w:rsidRDefault="00B80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Отправитель: ___________________________________________________________</w:t>
      </w:r>
    </w:p>
    <w:p w14:paraId="4C97FDEF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F59AA1" w14:textId="77777777" w:rsidR="008350ED" w:rsidRDefault="00B80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Адрес забора: ______________________________________________________________</w:t>
      </w:r>
    </w:p>
    <w:p w14:paraId="523A0667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147743" w14:textId="77777777" w:rsidR="008350ED" w:rsidRDefault="00B80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Характеристики груза</w:t>
      </w:r>
    </w:p>
    <w:p w14:paraId="072FF0A7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9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5954"/>
      </w:tblGrid>
      <w:tr w:rsidR="008350ED" w14:paraId="42711390" w14:textId="77777777">
        <w:trPr>
          <w:trHeight w:val="288"/>
        </w:trPr>
        <w:tc>
          <w:tcPr>
            <w:tcW w:w="3941" w:type="dxa"/>
          </w:tcPr>
          <w:p w14:paraId="552FE9B1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3.1. Характер груза</w:t>
            </w:r>
          </w:p>
        </w:tc>
        <w:tc>
          <w:tcPr>
            <w:tcW w:w="5954" w:type="dxa"/>
          </w:tcPr>
          <w:p w14:paraId="2A251FE4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453994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BED51C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024DD8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0ED" w14:paraId="53CE0BA4" w14:textId="77777777">
        <w:trPr>
          <w:trHeight w:val="252"/>
        </w:trPr>
        <w:tc>
          <w:tcPr>
            <w:tcW w:w="3941" w:type="dxa"/>
          </w:tcPr>
          <w:p w14:paraId="070848B8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3.2. Количество мест</w:t>
            </w:r>
          </w:p>
        </w:tc>
        <w:tc>
          <w:tcPr>
            <w:tcW w:w="5954" w:type="dxa"/>
          </w:tcPr>
          <w:p w14:paraId="63DA604E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AD89A5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865BB4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78DD49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0ED" w14:paraId="088294E0" w14:textId="77777777">
        <w:trPr>
          <w:trHeight w:val="164"/>
        </w:trPr>
        <w:tc>
          <w:tcPr>
            <w:tcW w:w="3941" w:type="dxa"/>
          </w:tcPr>
          <w:p w14:paraId="22A16F6B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3.3. Упаковка (картонная коробка, стрейч и т.д.)</w:t>
            </w:r>
          </w:p>
        </w:tc>
        <w:tc>
          <w:tcPr>
            <w:tcW w:w="5954" w:type="dxa"/>
          </w:tcPr>
          <w:p w14:paraId="263C115F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733783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2579CE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BE85D1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205C53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0ED" w14:paraId="76C1ED4D" w14:textId="77777777">
        <w:trPr>
          <w:trHeight w:val="1156"/>
        </w:trPr>
        <w:tc>
          <w:tcPr>
            <w:tcW w:w="3941" w:type="dxa"/>
            <w:tcBorders>
              <w:bottom w:val="single" w:sz="4" w:space="0" w:color="000000"/>
            </w:tcBorders>
          </w:tcPr>
          <w:p w14:paraId="14961C1C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3.4. Примечание</w:t>
            </w:r>
          </w:p>
        </w:tc>
        <w:tc>
          <w:tcPr>
            <w:tcW w:w="5954" w:type="dxa"/>
          </w:tcPr>
          <w:p w14:paraId="5DC123A1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80BFF0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503BF8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197481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9769C8" w14:textId="77777777" w:rsidR="008350ED" w:rsidRDefault="0083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8B9A667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531619B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</w:p>
    <w:p w14:paraId="627A6D3E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</w:p>
    <w:tbl>
      <w:tblPr>
        <w:tblStyle w:val="af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350ED" w14:paraId="5111FD61" w14:textId="77777777">
        <w:tc>
          <w:tcPr>
            <w:tcW w:w="9889" w:type="dxa"/>
          </w:tcPr>
          <w:p w14:paraId="0DBDDFFC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Экспедитор: </w:t>
            </w:r>
          </w:p>
          <w:p w14:paraId="48466EB5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Филиал ООО «Артис Логистика» в городе Новосибирск</w:t>
            </w:r>
          </w:p>
        </w:tc>
      </w:tr>
      <w:tr w:rsidR="008350ED" w14:paraId="05A58960" w14:textId="77777777">
        <w:tc>
          <w:tcPr>
            <w:tcW w:w="9889" w:type="dxa"/>
          </w:tcPr>
          <w:p w14:paraId="3A325418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142002, Московская область, г. Домодедово, микрорайон Западный, ул. Текстильщиков, д.31, помещение 6.</w:t>
            </w:r>
          </w:p>
          <w:p w14:paraId="37D0FF1A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Фактический адрес: 630054, г. Новосибирск,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Плахотного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д.27/1, оф. 307</w:t>
            </w:r>
          </w:p>
          <w:p w14:paraId="67D74EE0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 50090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32084, КПП 540443001</w:t>
            </w:r>
          </w:p>
          <w:p w14:paraId="49F9DDB0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ОГРН 1035002000043</w:t>
            </w:r>
          </w:p>
          <w:p w14:paraId="11BA7B83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р/с 40702810344050048337</w:t>
            </w:r>
          </w:p>
          <w:p w14:paraId="3A210A83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СИБИРСКИЙ БАНК ПАО СБЕРБАНК </w:t>
            </w:r>
          </w:p>
          <w:p w14:paraId="209D06BA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к/с 30101810500000000641</w:t>
            </w:r>
          </w:p>
          <w:p w14:paraId="4317DDD2" w14:textId="77777777" w:rsidR="008350ED" w:rsidRDefault="00B8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БИК 045004641</w:t>
            </w:r>
          </w:p>
        </w:tc>
      </w:tr>
    </w:tbl>
    <w:p w14:paraId="3A93D150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444A40DC" wp14:editId="6FA70BC4">
                <wp:simplePos x="0" y="0"/>
                <wp:positionH relativeFrom="leftMargin">
                  <wp:align>center</wp:align>
                </wp:positionH>
                <wp:positionV relativeFrom="topMargin">
                  <wp:align>center</wp:align>
                </wp:positionV>
                <wp:extent cx="5938643" cy="4198827"/>
                <wp:effectExtent l="0" t="0" r="0" b="0"/>
                <wp:wrapSquare wrapText="bothSides" distT="0" distB="0" distL="0" distR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827" cy="5938643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leftMargin">
                  <wp:align>center</wp:align>
                </wp:positionH>
                <wp:positionV relativeFrom="topMargin">
                  <wp:align>center</wp:align>
                </wp:positionV>
                <wp:extent cx="5938643" cy="4198827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8643" cy="41988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D1AEB2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Экспедитор:                                                                                                                                                   </w:t>
      </w:r>
    </w:p>
    <w:p w14:paraId="2E27CB31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Директор филиала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                          </w:t>
      </w:r>
    </w:p>
    <w:p w14:paraId="47AAD930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ООО «Артис Логистика» 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  <w:t xml:space="preserve">         </w:t>
      </w:r>
    </w:p>
    <w:p w14:paraId="005ADDBC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в городе Новосибирск                                                  </w:t>
      </w:r>
    </w:p>
    <w:p w14:paraId="38F919DD" w14:textId="77777777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                 </w:t>
      </w:r>
    </w:p>
    <w:p w14:paraId="4761FF57" w14:textId="77777777" w:rsidR="008350ED" w:rsidRDefault="0083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58D7C7B" w14:textId="3230ADCB" w:rsidR="008350ED" w:rsidRDefault="00B8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_______________ </w:t>
      </w:r>
    </w:p>
    <w:sectPr w:rsidR="008350ED">
      <w:footerReference w:type="default" r:id="rId11"/>
      <w:pgSz w:w="11906" w:h="16838"/>
      <w:pgMar w:top="709" w:right="850" w:bottom="71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938A0" w14:textId="77777777" w:rsidR="00B80456" w:rsidRDefault="00B80456">
      <w:pPr>
        <w:spacing w:line="240" w:lineRule="auto"/>
        <w:ind w:left="0" w:hanging="2"/>
      </w:pPr>
      <w:r>
        <w:separator/>
      </w:r>
    </w:p>
  </w:endnote>
  <w:endnote w:type="continuationSeparator" w:id="0">
    <w:p w14:paraId="3D4A077D" w14:textId="77777777" w:rsidR="00B80456" w:rsidRDefault="00B804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3FC5" w14:textId="77777777" w:rsidR="008350ED" w:rsidRDefault="008350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  <w:p w14:paraId="65A014FF" w14:textId="77777777" w:rsidR="008350ED" w:rsidRDefault="008350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D8531" w14:textId="77777777" w:rsidR="00B80456" w:rsidRDefault="00B80456">
      <w:pPr>
        <w:spacing w:line="240" w:lineRule="auto"/>
        <w:ind w:left="0" w:hanging="2"/>
      </w:pPr>
      <w:r>
        <w:separator/>
      </w:r>
    </w:p>
  </w:footnote>
  <w:footnote w:type="continuationSeparator" w:id="0">
    <w:p w14:paraId="46A58EE7" w14:textId="77777777" w:rsidR="00B80456" w:rsidRDefault="00B8045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A3414"/>
    <w:multiLevelType w:val="multilevel"/>
    <w:tmpl w:val="49BE96AA"/>
    <w:lvl w:ilvl="0">
      <w:start w:val="1"/>
      <w:numFmt w:val="decimal"/>
      <w:pStyle w:val="22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3B446AAA"/>
    <w:multiLevelType w:val="multilevel"/>
    <w:tmpl w:val="83D4F8FA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ED"/>
    <w:rsid w:val="008350ED"/>
    <w:rsid w:val="009A1B06"/>
    <w:rsid w:val="00B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8C25"/>
  <w15:docId w15:val="{35ACE276-ECAC-4963-9439-8BCEBA4D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numId w:val="2"/>
      </w:numPr>
      <w:tabs>
        <w:tab w:val="num" w:pos="927"/>
      </w:tabs>
      <w:ind w:left="360" w:hanging="972"/>
      <w:jc w:val="center"/>
      <w:outlineLvl w:val="2"/>
    </w:pPr>
    <w:rPr>
      <w:rFonts w:ascii="Arial Narrow" w:eastAsia="Times New Roman" w:hAnsi="Arial Narrow" w:cs="Arial Narrow"/>
      <w:b/>
      <w:bCs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bottom w:val="single" w:sz="6" w:space="1" w:color="4F81BD"/>
      </w:pBdr>
      <w:spacing w:before="120" w:after="120"/>
      <w:jc w:val="left"/>
      <w:outlineLvl w:val="4"/>
    </w:pPr>
    <w:rPr>
      <w:caps/>
      <w:color w:val="365F91"/>
      <w:spacing w:val="10"/>
      <w:lang w:val="en-US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2">
    <w:name w:val="Заголовок 2;Заголовок 2 (римский список"/>
    <w:basedOn w:val="a"/>
    <w:next w:val="a"/>
    <w:pPr>
      <w:numPr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line="360" w:lineRule="auto"/>
      <w:ind w:left="1287" w:hanging="360"/>
      <w:outlineLvl w:val="1"/>
    </w:pPr>
    <w:rPr>
      <w:rFonts w:ascii="Arial" w:hAnsi="Arial" w:cs="Arial"/>
      <w:caps/>
      <w:spacing w:val="15"/>
      <w:lang w:val="en-US"/>
    </w:rPr>
  </w:style>
  <w:style w:type="character" w:customStyle="1" w:styleId="220">
    <w:name w:val="Заголовок 2 Знак;Заголовок 2 (римский список Знак"/>
    <w:rPr>
      <w:rFonts w:ascii="Arial" w:hAnsi="Arial" w:cs="Arial"/>
      <w:caps/>
      <w:spacing w:val="15"/>
      <w:w w:val="100"/>
      <w:position w:val="-1"/>
      <w:sz w:val="22"/>
      <w:szCs w:val="22"/>
      <w:effect w:val="none"/>
      <w:shd w:val="clear" w:color="auto" w:fill="DBE5F1"/>
      <w:vertAlign w:val="baseline"/>
      <w:cs w:val="0"/>
      <w:em w:val="none"/>
      <w:lang w:val="en-US" w:eastAsia="en-US"/>
    </w:rPr>
  </w:style>
  <w:style w:type="character" w:customStyle="1" w:styleId="30">
    <w:name w:val="Заголовок 3 Знак"/>
    <w:rPr>
      <w:rFonts w:ascii="Arial Narrow" w:hAnsi="Arial Narrow" w:cs="Arial Narrow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caps/>
      <w:color w:val="365F91"/>
      <w:spacing w:val="1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table" w:customStyle="1" w:styleId="10">
    <w:name w:val="Стиль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8" w:space="0" w:color="365F91"/>
        <w:insideV w:val="single" w:sz="8" w:space="0" w:color="365F9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тиль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firstLine="720"/>
      <w:textDirection w:val="btLr"/>
      <w:textAlignment w:val="top"/>
      <w:outlineLvl w:val="0"/>
    </w:pPr>
    <w:rPr>
      <w:rFonts w:ascii="Arial" w:eastAsia="Times New Roman" w:hAnsi="Arial" w:cs="Arial"/>
      <w:position w:val="-1"/>
      <w:sz w:val="14"/>
      <w:szCs w:val="14"/>
    </w:rPr>
  </w:style>
  <w:style w:type="paragraph" w:customStyle="1" w:styleId="ConsNonformat">
    <w:name w:val="ConsNonforma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Courier New"/>
      <w:position w:val="-1"/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position w:val="-1"/>
      <w:sz w:val="12"/>
      <w:szCs w:val="12"/>
    </w:rPr>
  </w:style>
  <w:style w:type="paragraph" w:styleId="21">
    <w:name w:val="Body Text Indent 2"/>
    <w:basedOn w:val="a"/>
    <w:pPr>
      <w:tabs>
        <w:tab w:val="num" w:pos="1418"/>
      </w:tabs>
      <w:ind w:firstLine="709"/>
    </w:pPr>
    <w:rPr>
      <w:rFonts w:ascii="Tahoma" w:eastAsia="Times New Roman" w:hAnsi="Tahoma" w:cs="Tahoma"/>
      <w:sz w:val="18"/>
      <w:szCs w:val="18"/>
      <w:lang w:val="uk-UA" w:eastAsia="ru-RU"/>
    </w:rPr>
  </w:style>
  <w:style w:type="character" w:customStyle="1" w:styleId="23">
    <w:name w:val="Основной текст с отступом 2 Знак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текст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11">
    <w:name w:val="Обычный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Courier New"/>
      <w:position w:val="-1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firstLine="720"/>
      <w:textDirection w:val="btLr"/>
      <w:textAlignment w:val="top"/>
      <w:outlineLvl w:val="0"/>
    </w:pPr>
    <w:rPr>
      <w:rFonts w:ascii="Arial" w:eastAsia="Times New Roman" w:hAnsi="Arial" w:cs="Arial"/>
      <w:position w:val="-1"/>
    </w:rPr>
  </w:style>
  <w:style w:type="paragraph" w:customStyle="1" w:styleId="ab">
    <w:name w:val="Договор"/>
    <w:basedOn w:val="a"/>
    <w:pPr>
      <w:widowControl w:val="0"/>
      <w:ind w:firstLine="720"/>
    </w:pPr>
    <w:rPr>
      <w:lang w:eastAsia="ru-RU"/>
    </w:rPr>
  </w:style>
  <w:style w:type="character" w:styleId="ac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d">
    <w:name w:val="annotation text"/>
    <w:basedOn w:val="a"/>
    <w:rPr>
      <w:sz w:val="20"/>
      <w:szCs w:val="20"/>
    </w:rPr>
  </w:style>
  <w:style w:type="character" w:customStyle="1" w:styleId="ae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Courier New"/>
      <w:position w:val="-1"/>
    </w:rPr>
  </w:style>
  <w:style w:type="paragraph" w:styleId="af3">
    <w:name w:val="No Spacing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table" w:styleId="af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af5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b@artis-logistic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nYgWWN2Np45ugC39rYh9tlDczA==">AMUW2mVEmN3aZU4QUq+OxMplwWQGxy0l4rQuBgxHnp5/1ao5HvG2smSGZx/WWmzYZKDDTsGn9zmfJY367fx8p3RWWE6uDFZhZKIvBkohOjMJnNJhJkKl+Cg=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2732</Words>
  <Characters>15578</Characters>
  <Application>Microsoft Office Word</Application>
  <DocSecurity>0</DocSecurity>
  <Lines>129</Lines>
  <Paragraphs>36</Paragraphs>
  <ScaleCrop>false</ScaleCrop>
  <Company/>
  <LinksUpToDate>false</LinksUpToDate>
  <CharactersWithSpaces>18274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Barshay</dc:creator>
  <cp:lastModifiedBy>Екатерина</cp:lastModifiedBy>
  <cp:revision>2</cp:revision>
  <dcterms:created xsi:type="dcterms:W3CDTF">2020-06-02T13:33:00Z</dcterms:created>
  <dcterms:modified xsi:type="dcterms:W3CDTF">2021-03-10T15:17:00Z</dcterms:modified>
</cp:coreProperties>
</file>